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C90AE" w14:textId="3B8E94C5" w:rsidR="00202890" w:rsidRDefault="00202890">
      <w:pPr>
        <w:pBdr>
          <w:bottom w:val="single" w:sz="4" w:space="1" w:color="000000"/>
        </w:pBdr>
        <w:shd w:val="clear" w:color="auto" w:fill="D6E3BC"/>
        <w:spacing w:after="0" w:line="100" w:lineRule="atLeast"/>
        <w:jc w:val="center"/>
        <w:rPr>
          <w:rFonts w:ascii="Arial Rounded MT Bold" w:eastAsia="Calibri" w:hAnsi="Arial Rounded MT Bold" w:cs="Arial Rounded MT Bold"/>
          <w:b/>
          <w:i/>
          <w:kern w:val="1"/>
          <w:sz w:val="50"/>
          <w:szCs w:val="48"/>
        </w:rPr>
      </w:pPr>
      <w:r>
        <w:rPr>
          <w:rFonts w:ascii="Arial Rounded MT Bold" w:eastAsia="Calibri" w:hAnsi="Arial Rounded MT Bold" w:cs="Arial Rounded MT Bold"/>
          <w:b/>
          <w:kern w:val="1"/>
          <w:sz w:val="50"/>
          <w:szCs w:val="48"/>
        </w:rPr>
        <w:t>Mündliche Reifeprüfung 20</w:t>
      </w:r>
      <w:r w:rsidR="00575E33">
        <w:rPr>
          <w:rFonts w:ascii="Arial Rounded MT Bold" w:eastAsia="Calibri" w:hAnsi="Arial Rounded MT Bold" w:cs="Arial Rounded MT Bold"/>
          <w:b/>
          <w:kern w:val="1"/>
          <w:sz w:val="50"/>
          <w:szCs w:val="48"/>
        </w:rPr>
        <w:t>2</w:t>
      </w:r>
      <w:r w:rsidR="00285AFE">
        <w:rPr>
          <w:rFonts w:ascii="Arial Rounded MT Bold" w:eastAsia="Calibri" w:hAnsi="Arial Rounded MT Bold" w:cs="Arial Rounded MT Bold"/>
          <w:b/>
          <w:kern w:val="1"/>
          <w:sz w:val="50"/>
          <w:szCs w:val="48"/>
        </w:rPr>
        <w:t>3</w:t>
      </w:r>
      <w:r>
        <w:rPr>
          <w:rFonts w:ascii="Arial Rounded MT Bold" w:eastAsia="Calibri" w:hAnsi="Arial Rounded MT Bold" w:cs="Arial Rounded MT Bold"/>
          <w:b/>
          <w:kern w:val="1"/>
          <w:sz w:val="50"/>
          <w:szCs w:val="48"/>
        </w:rPr>
        <w:t>/</w:t>
      </w:r>
      <w:r w:rsidR="00575E33">
        <w:rPr>
          <w:rFonts w:ascii="Arial Rounded MT Bold" w:eastAsia="Calibri" w:hAnsi="Arial Rounded MT Bold" w:cs="Arial Rounded MT Bold"/>
          <w:b/>
          <w:kern w:val="1"/>
          <w:sz w:val="50"/>
          <w:szCs w:val="48"/>
        </w:rPr>
        <w:t>2</w:t>
      </w:r>
      <w:r w:rsidR="00285AFE">
        <w:rPr>
          <w:rFonts w:ascii="Arial Rounded MT Bold" w:eastAsia="Calibri" w:hAnsi="Arial Rounded MT Bold" w:cs="Arial Rounded MT Bold"/>
          <w:b/>
          <w:kern w:val="1"/>
          <w:sz w:val="50"/>
          <w:szCs w:val="48"/>
        </w:rPr>
        <w:t>4</w:t>
      </w:r>
    </w:p>
    <w:p w14:paraId="0A773051" w14:textId="77777777" w:rsidR="00202890" w:rsidRDefault="00202890">
      <w:pPr>
        <w:shd w:val="clear" w:color="auto" w:fill="D6E3BC"/>
        <w:spacing w:after="0" w:line="100" w:lineRule="atLeast"/>
        <w:jc w:val="center"/>
        <w:rPr>
          <w:rFonts w:eastAsia="Calibri" w:cs="Times New Roman"/>
          <w:kern w:val="1"/>
          <w:sz w:val="24"/>
        </w:rPr>
      </w:pPr>
      <w:r>
        <w:rPr>
          <w:rFonts w:ascii="Arial Rounded MT Bold" w:eastAsia="Calibri" w:hAnsi="Arial Rounded MT Bold" w:cs="Arial Rounded MT Bold"/>
          <w:b/>
          <w:i/>
          <w:kern w:val="1"/>
          <w:sz w:val="50"/>
          <w:szCs w:val="48"/>
        </w:rPr>
        <w:t>Themenbereiche</w:t>
      </w:r>
    </w:p>
    <w:p w14:paraId="19854362" w14:textId="77777777" w:rsidR="00202890" w:rsidRDefault="00202890">
      <w:pPr>
        <w:spacing w:after="0" w:line="100" w:lineRule="atLeast"/>
        <w:rPr>
          <w:rFonts w:eastAsia="Calibri" w:cs="Times New Roman"/>
          <w:kern w:val="1"/>
          <w:sz w:val="24"/>
        </w:rPr>
      </w:pPr>
    </w:p>
    <w:p w14:paraId="2876C3AB" w14:textId="77777777" w:rsidR="00202890" w:rsidRDefault="00202890">
      <w:pPr>
        <w:spacing w:after="0" w:line="100" w:lineRule="atLeast"/>
        <w:rPr>
          <w:rFonts w:eastAsia="Calibri" w:cs="Times New Roman"/>
          <w:kern w:val="1"/>
        </w:rPr>
      </w:pPr>
    </w:p>
    <w:p w14:paraId="6F3D5262" w14:textId="77777777" w:rsidR="00202890" w:rsidRDefault="00202890">
      <w:pPr>
        <w:spacing w:after="0" w:line="100" w:lineRule="atLeast"/>
        <w:rPr>
          <w:rFonts w:eastAsia="Calibri" w:cs="Times New Roman"/>
          <w:kern w:val="1"/>
          <w:sz w:val="10"/>
        </w:rPr>
      </w:pPr>
    </w:p>
    <w:p w14:paraId="1E8E5C96" w14:textId="77777777" w:rsidR="00202890" w:rsidRDefault="00202890">
      <w:pPr>
        <w:spacing w:after="0" w:line="100" w:lineRule="atLeast"/>
        <w:rPr>
          <w:rFonts w:eastAsia="Calibri" w:cs="Times New Roman"/>
          <w:kern w:val="1"/>
        </w:rPr>
      </w:pP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1613"/>
        <w:gridCol w:w="4641"/>
      </w:tblGrid>
      <w:tr w:rsidR="00202890" w14:paraId="32ECC770" w14:textId="7777777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829805" w14:textId="77777777" w:rsidR="00202890" w:rsidRDefault="00202890">
            <w:pPr>
              <w:spacing w:after="0" w:line="100" w:lineRule="atLeast"/>
              <w:rPr>
                <w:rFonts w:eastAsia="Calibri" w:cs="font317"/>
                <w:bCs/>
                <w:kern w:val="1"/>
                <w:sz w:val="30"/>
              </w:rPr>
            </w:pPr>
            <w:r>
              <w:rPr>
                <w:rFonts w:ascii="Arial Rounded MT Bold" w:eastAsia="Calibri" w:hAnsi="Arial Rounded MT Bold" w:cs="Arial Rounded MT Bold"/>
                <w:b/>
                <w:kern w:val="1"/>
                <w:sz w:val="30"/>
                <w:szCs w:val="28"/>
              </w:rPr>
              <w:t>Fach: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ED420" w14:textId="77777777" w:rsidR="00202890" w:rsidRDefault="00202890">
            <w:pPr>
              <w:spacing w:after="0" w:line="100" w:lineRule="atLeast"/>
            </w:pPr>
            <w:r>
              <w:rPr>
                <w:rFonts w:eastAsia="Calibri" w:cs="font317"/>
                <w:bCs/>
                <w:kern w:val="1"/>
                <w:sz w:val="30"/>
              </w:rPr>
              <w:t>Biologie</w:t>
            </w:r>
          </w:p>
        </w:tc>
      </w:tr>
      <w:tr w:rsidR="00202890" w14:paraId="0FCA3DED" w14:textId="7777777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ABD83F" w14:textId="77777777" w:rsidR="00202890" w:rsidRDefault="00202890">
            <w:pPr>
              <w:spacing w:after="0" w:line="100" w:lineRule="atLeast"/>
              <w:rPr>
                <w:rFonts w:eastAsia="Calibri" w:cs="font317"/>
                <w:bCs/>
                <w:kern w:val="1"/>
                <w:sz w:val="30"/>
              </w:rPr>
            </w:pPr>
            <w:r>
              <w:rPr>
                <w:rFonts w:ascii="Arial Rounded MT Bold" w:eastAsia="Calibri" w:hAnsi="Arial Rounded MT Bold" w:cs="Arial Rounded MT Bold"/>
                <w:b/>
                <w:kern w:val="1"/>
                <w:sz w:val="30"/>
                <w:szCs w:val="28"/>
              </w:rPr>
              <w:t>Klasse: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3CA72" w14:textId="77777777" w:rsidR="00202890" w:rsidRDefault="00202890">
            <w:pPr>
              <w:spacing w:after="0" w:line="100" w:lineRule="atLeast"/>
            </w:pPr>
            <w:r>
              <w:rPr>
                <w:rFonts w:eastAsia="Calibri" w:cs="font317"/>
                <w:bCs/>
                <w:kern w:val="1"/>
                <w:sz w:val="30"/>
              </w:rPr>
              <w:t>8ab</w:t>
            </w:r>
          </w:p>
        </w:tc>
      </w:tr>
      <w:tr w:rsidR="00202890" w14:paraId="6645C58E" w14:textId="7777777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B65DA6" w14:textId="77777777" w:rsidR="00202890" w:rsidRDefault="00202890">
            <w:pPr>
              <w:spacing w:after="0" w:line="100" w:lineRule="atLeast"/>
              <w:rPr>
                <w:rFonts w:eastAsia="Calibri" w:cs="font317"/>
                <w:bCs/>
                <w:kern w:val="1"/>
                <w:sz w:val="30"/>
              </w:rPr>
            </w:pPr>
            <w:r>
              <w:rPr>
                <w:rFonts w:ascii="Arial Rounded MT Bold" w:eastAsia="Calibri" w:hAnsi="Arial Rounded MT Bold" w:cs="Arial Rounded MT Bold"/>
                <w:b/>
                <w:kern w:val="1"/>
                <w:sz w:val="30"/>
                <w:szCs w:val="28"/>
              </w:rPr>
              <w:t>Lehrer: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39E1E" w14:textId="77777777" w:rsidR="00202890" w:rsidRDefault="00202890">
            <w:pPr>
              <w:spacing w:after="0" w:line="100" w:lineRule="atLeast"/>
            </w:pPr>
            <w:r>
              <w:rPr>
                <w:rFonts w:eastAsia="Calibri" w:cs="font317"/>
                <w:bCs/>
                <w:kern w:val="1"/>
                <w:sz w:val="30"/>
              </w:rPr>
              <w:t>Mag. Herbert Hagen</w:t>
            </w:r>
          </w:p>
        </w:tc>
      </w:tr>
    </w:tbl>
    <w:p w14:paraId="1DB8BE91" w14:textId="77777777" w:rsidR="00202890" w:rsidRDefault="00202890">
      <w:pPr>
        <w:spacing w:after="0" w:line="100" w:lineRule="atLeast"/>
        <w:rPr>
          <w:rFonts w:eastAsia="Calibri" w:cs="Times New Roman"/>
          <w:kern w:val="1"/>
        </w:rPr>
      </w:pPr>
    </w:p>
    <w:p w14:paraId="53737C51" w14:textId="77777777" w:rsidR="00202890" w:rsidRDefault="00202890">
      <w:pPr>
        <w:pBdr>
          <w:bottom w:val="single" w:sz="4" w:space="1" w:color="000000"/>
        </w:pBdr>
        <w:spacing w:after="0" w:line="100" w:lineRule="atLeast"/>
        <w:jc w:val="center"/>
        <w:rPr>
          <w:rFonts w:ascii="Arial Rounded MT Bold" w:eastAsia="Calibri" w:hAnsi="Arial Rounded MT Bold" w:cs="Arial Rounded MT Bold"/>
          <w:kern w:val="1"/>
          <w:sz w:val="40"/>
          <w:szCs w:val="40"/>
        </w:rPr>
      </w:pPr>
    </w:p>
    <w:p w14:paraId="10751FBF" w14:textId="77777777" w:rsidR="00202890" w:rsidRDefault="00202890">
      <w:pPr>
        <w:pBdr>
          <w:bottom w:val="single" w:sz="4" w:space="1" w:color="000000"/>
        </w:pBdr>
        <w:spacing w:after="0" w:line="100" w:lineRule="atLeast"/>
        <w:jc w:val="center"/>
        <w:rPr>
          <w:rFonts w:ascii="Arial Rounded MT Bold" w:eastAsia="Calibri" w:hAnsi="Arial Rounded MT Bold" w:cs="Arial Rounded MT Bold"/>
          <w:kern w:val="1"/>
          <w:sz w:val="16"/>
          <w:szCs w:val="40"/>
        </w:rPr>
      </w:pPr>
    </w:p>
    <w:p w14:paraId="784FA093" w14:textId="77777777" w:rsidR="00202890" w:rsidRDefault="00202890">
      <w:pPr>
        <w:pBdr>
          <w:bottom w:val="single" w:sz="4" w:space="1" w:color="000000"/>
        </w:pBdr>
        <w:spacing w:after="0" w:line="100" w:lineRule="atLeast"/>
        <w:jc w:val="center"/>
        <w:rPr>
          <w:rFonts w:eastAsia="Calibri" w:cs="Times New Roman"/>
          <w:kern w:val="1"/>
          <w:sz w:val="32"/>
        </w:rPr>
      </w:pPr>
      <w:r>
        <w:rPr>
          <w:rFonts w:ascii="Arial Rounded MT Bold" w:eastAsia="Calibri" w:hAnsi="Arial Rounded MT Bold" w:cs="Arial Rounded MT Bold"/>
          <w:kern w:val="1"/>
          <w:sz w:val="46"/>
          <w:szCs w:val="40"/>
        </w:rPr>
        <w:t xml:space="preserve">Themenbereiche </w:t>
      </w:r>
    </w:p>
    <w:p w14:paraId="21D01E77" w14:textId="77777777" w:rsidR="00202890" w:rsidRDefault="00202890">
      <w:pPr>
        <w:spacing w:after="0" w:line="100" w:lineRule="atLeast"/>
        <w:rPr>
          <w:rFonts w:eastAsia="Calibri" w:cs="Times New Roman"/>
          <w:kern w:val="1"/>
          <w:sz w:val="32"/>
        </w:rPr>
      </w:pPr>
    </w:p>
    <w:p w14:paraId="482D86D5" w14:textId="77777777" w:rsidR="00202890" w:rsidRDefault="00202890">
      <w:pPr>
        <w:spacing w:after="0" w:line="100" w:lineRule="atLeast"/>
        <w:rPr>
          <w:rFonts w:eastAsia="Calibri" w:cs="Times New Roman"/>
          <w:kern w:val="1"/>
          <w:sz w:val="32"/>
        </w:rPr>
      </w:pP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850"/>
        <w:gridCol w:w="8127"/>
      </w:tblGrid>
      <w:tr w:rsidR="00202890" w14:paraId="1EB9AE6E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A7DC9" w14:textId="77777777" w:rsidR="00202890" w:rsidRDefault="00202890">
            <w:pPr>
              <w:spacing w:after="0" w:line="100" w:lineRule="atLeast"/>
              <w:jc w:val="center"/>
              <w:rPr>
                <w:rFonts w:eastAsia="Calibri" w:cs="font317"/>
                <w:kern w:val="1"/>
                <w:sz w:val="32"/>
              </w:rPr>
            </w:pPr>
            <w:r>
              <w:rPr>
                <w:rFonts w:eastAsia="Calibri" w:cs="font317"/>
                <w:kern w:val="1"/>
                <w:sz w:val="32"/>
              </w:rPr>
              <w:t>1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84AC7" w14:textId="77777777" w:rsidR="00202890" w:rsidRDefault="00202890">
            <w:pPr>
              <w:spacing w:after="0" w:line="100" w:lineRule="atLeast"/>
            </w:pPr>
            <w:r>
              <w:rPr>
                <w:rFonts w:eastAsia="Calibri" w:cs="font317"/>
                <w:kern w:val="1"/>
                <w:sz w:val="32"/>
              </w:rPr>
              <w:t xml:space="preserve">Cytologie </w:t>
            </w:r>
          </w:p>
        </w:tc>
      </w:tr>
      <w:tr w:rsidR="00202890" w14:paraId="325899A8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656848" w14:textId="77777777" w:rsidR="00202890" w:rsidRDefault="00202890">
            <w:pPr>
              <w:spacing w:after="0" w:line="100" w:lineRule="atLeast"/>
              <w:jc w:val="center"/>
              <w:rPr>
                <w:rFonts w:eastAsia="Calibri" w:cs="font317"/>
                <w:kern w:val="1"/>
                <w:sz w:val="32"/>
              </w:rPr>
            </w:pPr>
            <w:r>
              <w:rPr>
                <w:rFonts w:eastAsia="Calibri" w:cs="font317"/>
                <w:kern w:val="1"/>
                <w:sz w:val="32"/>
              </w:rPr>
              <w:t>2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E8672" w14:textId="77777777" w:rsidR="00202890" w:rsidRDefault="00202890">
            <w:pPr>
              <w:spacing w:after="0" w:line="100" w:lineRule="atLeast"/>
            </w:pPr>
            <w:r>
              <w:rPr>
                <w:rFonts w:eastAsia="Calibri" w:cs="font317"/>
                <w:kern w:val="1"/>
                <w:sz w:val="32"/>
              </w:rPr>
              <w:t>Ökologie</w:t>
            </w:r>
          </w:p>
        </w:tc>
      </w:tr>
      <w:tr w:rsidR="00202890" w14:paraId="17070C24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0B9E7F" w14:textId="77777777" w:rsidR="00202890" w:rsidRDefault="00202890">
            <w:pPr>
              <w:spacing w:after="0" w:line="100" w:lineRule="atLeast"/>
              <w:jc w:val="center"/>
              <w:rPr>
                <w:rFonts w:eastAsia="Calibri" w:cs="font317"/>
                <w:kern w:val="1"/>
                <w:sz w:val="32"/>
              </w:rPr>
            </w:pPr>
            <w:r>
              <w:rPr>
                <w:rFonts w:eastAsia="Calibri" w:cs="font317"/>
                <w:kern w:val="1"/>
                <w:sz w:val="32"/>
              </w:rPr>
              <w:t>3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C2728" w14:textId="77777777" w:rsidR="00202890" w:rsidRDefault="00202890">
            <w:pPr>
              <w:spacing w:after="0" w:line="100" w:lineRule="atLeast"/>
            </w:pPr>
            <w:r>
              <w:rPr>
                <w:rFonts w:eastAsia="Calibri" w:cs="font317"/>
                <w:kern w:val="1"/>
                <w:sz w:val="32"/>
              </w:rPr>
              <w:t>Fotosynthese und Zellatmung</w:t>
            </w:r>
          </w:p>
        </w:tc>
      </w:tr>
      <w:tr w:rsidR="00202890" w14:paraId="01202C2F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69760E" w14:textId="77777777" w:rsidR="00202890" w:rsidRDefault="00202890">
            <w:pPr>
              <w:spacing w:after="0" w:line="100" w:lineRule="atLeast"/>
              <w:jc w:val="center"/>
              <w:rPr>
                <w:rFonts w:eastAsia="Calibri" w:cs="font317"/>
                <w:kern w:val="1"/>
                <w:sz w:val="32"/>
              </w:rPr>
            </w:pPr>
            <w:r>
              <w:rPr>
                <w:rFonts w:eastAsia="Calibri" w:cs="font317"/>
                <w:kern w:val="1"/>
                <w:sz w:val="32"/>
              </w:rPr>
              <w:t>4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2BAAB" w14:textId="77777777" w:rsidR="00202890" w:rsidRDefault="00202890">
            <w:pPr>
              <w:spacing w:after="0" w:line="100" w:lineRule="atLeast"/>
            </w:pPr>
            <w:r>
              <w:rPr>
                <w:rFonts w:eastAsia="Calibri" w:cs="font317"/>
                <w:kern w:val="1"/>
                <w:sz w:val="32"/>
              </w:rPr>
              <w:t>Herz und Kreislaufsystem</w:t>
            </w:r>
          </w:p>
        </w:tc>
      </w:tr>
      <w:tr w:rsidR="00202890" w14:paraId="53166A0F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4BB66E" w14:textId="77777777" w:rsidR="00202890" w:rsidRDefault="00202890">
            <w:pPr>
              <w:spacing w:after="0" w:line="100" w:lineRule="atLeast"/>
              <w:jc w:val="center"/>
              <w:rPr>
                <w:rFonts w:eastAsia="Calibri" w:cs="font317"/>
                <w:kern w:val="1"/>
                <w:sz w:val="32"/>
              </w:rPr>
            </w:pPr>
            <w:r>
              <w:rPr>
                <w:rFonts w:eastAsia="Calibri" w:cs="font317"/>
                <w:kern w:val="1"/>
                <w:sz w:val="32"/>
              </w:rPr>
              <w:t>5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26C02" w14:textId="77777777" w:rsidR="00202890" w:rsidRDefault="00202890">
            <w:pPr>
              <w:spacing w:after="0" w:line="100" w:lineRule="atLeast"/>
            </w:pPr>
            <w:r>
              <w:rPr>
                <w:rFonts w:eastAsia="Calibri" w:cs="font317"/>
                <w:kern w:val="1"/>
                <w:sz w:val="32"/>
              </w:rPr>
              <w:t>Ernährung und Verdauung</w:t>
            </w:r>
          </w:p>
        </w:tc>
      </w:tr>
      <w:tr w:rsidR="00202890" w14:paraId="45F0C4B5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EF996B" w14:textId="77777777" w:rsidR="00202890" w:rsidRDefault="00202890">
            <w:pPr>
              <w:spacing w:after="0" w:line="100" w:lineRule="atLeast"/>
              <w:jc w:val="center"/>
              <w:rPr>
                <w:rFonts w:eastAsia="Calibri" w:cs="font317"/>
                <w:kern w:val="1"/>
                <w:sz w:val="32"/>
              </w:rPr>
            </w:pPr>
            <w:r>
              <w:rPr>
                <w:rFonts w:eastAsia="Calibri" w:cs="font317"/>
                <w:kern w:val="1"/>
                <w:sz w:val="32"/>
              </w:rPr>
              <w:t>6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D5ACB" w14:textId="77777777" w:rsidR="00202890" w:rsidRDefault="00202890">
            <w:pPr>
              <w:spacing w:after="0" w:line="100" w:lineRule="atLeast"/>
            </w:pPr>
            <w:r>
              <w:rPr>
                <w:rFonts w:eastAsia="Calibri" w:cs="font317"/>
                <w:kern w:val="1"/>
                <w:sz w:val="32"/>
              </w:rPr>
              <w:t xml:space="preserve">Atmungssystem </w:t>
            </w:r>
          </w:p>
        </w:tc>
      </w:tr>
      <w:tr w:rsidR="00202890" w14:paraId="4E8887DA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B73EFA" w14:textId="77777777" w:rsidR="00202890" w:rsidRDefault="00202890">
            <w:pPr>
              <w:spacing w:after="0" w:line="100" w:lineRule="atLeast"/>
              <w:jc w:val="center"/>
              <w:rPr>
                <w:rFonts w:eastAsia="Calibri" w:cs="font317"/>
                <w:kern w:val="1"/>
                <w:sz w:val="32"/>
              </w:rPr>
            </w:pPr>
            <w:r>
              <w:rPr>
                <w:rFonts w:eastAsia="Calibri" w:cs="font317"/>
                <w:kern w:val="1"/>
                <w:sz w:val="32"/>
              </w:rPr>
              <w:t>7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7D3E3" w14:textId="77777777" w:rsidR="00202890" w:rsidRDefault="00202890">
            <w:pPr>
              <w:spacing w:after="0" w:line="100" w:lineRule="atLeast"/>
            </w:pPr>
            <w:r>
              <w:rPr>
                <w:rFonts w:eastAsia="Calibri" w:cs="font317"/>
                <w:kern w:val="1"/>
                <w:sz w:val="32"/>
              </w:rPr>
              <w:t>Nervenzelle</w:t>
            </w:r>
          </w:p>
        </w:tc>
      </w:tr>
      <w:tr w:rsidR="00202890" w14:paraId="7E696D04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D08E9C" w14:textId="77777777" w:rsidR="00202890" w:rsidRDefault="00202890">
            <w:pPr>
              <w:spacing w:after="0" w:line="100" w:lineRule="atLeast"/>
              <w:jc w:val="center"/>
              <w:rPr>
                <w:rFonts w:eastAsia="Calibri" w:cs="font317"/>
                <w:kern w:val="1"/>
                <w:sz w:val="32"/>
              </w:rPr>
            </w:pPr>
            <w:r>
              <w:rPr>
                <w:rFonts w:eastAsia="Calibri" w:cs="font317"/>
                <w:kern w:val="1"/>
                <w:sz w:val="32"/>
              </w:rPr>
              <w:t>8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BDD65" w14:textId="77777777" w:rsidR="00202890" w:rsidRDefault="00202890">
            <w:pPr>
              <w:spacing w:after="0" w:line="100" w:lineRule="atLeast"/>
            </w:pPr>
            <w:r>
              <w:rPr>
                <w:rFonts w:eastAsia="Calibri" w:cs="font317"/>
                <w:kern w:val="1"/>
                <w:sz w:val="32"/>
              </w:rPr>
              <w:t>Nervensystem</w:t>
            </w:r>
          </w:p>
        </w:tc>
      </w:tr>
      <w:tr w:rsidR="00202890" w14:paraId="05C1D1FD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881FED" w14:textId="77777777" w:rsidR="00202890" w:rsidRDefault="00202890">
            <w:pPr>
              <w:spacing w:after="0" w:line="100" w:lineRule="atLeast"/>
              <w:jc w:val="center"/>
              <w:rPr>
                <w:rFonts w:eastAsia="Calibri" w:cs="font317"/>
                <w:kern w:val="1"/>
                <w:sz w:val="32"/>
              </w:rPr>
            </w:pPr>
            <w:r>
              <w:rPr>
                <w:rFonts w:eastAsia="Calibri" w:cs="font317"/>
                <w:kern w:val="1"/>
                <w:sz w:val="32"/>
              </w:rPr>
              <w:t>9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D891C" w14:textId="77777777" w:rsidR="00202890" w:rsidRDefault="00202890">
            <w:pPr>
              <w:spacing w:after="0" w:line="100" w:lineRule="atLeast"/>
            </w:pPr>
            <w:r>
              <w:rPr>
                <w:rFonts w:eastAsia="Calibri" w:cs="font317"/>
                <w:kern w:val="1"/>
                <w:sz w:val="32"/>
              </w:rPr>
              <w:t>Hormonsystem und Immunsystem</w:t>
            </w:r>
          </w:p>
        </w:tc>
      </w:tr>
      <w:tr w:rsidR="00202890" w14:paraId="7299BB71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A19014" w14:textId="77777777" w:rsidR="00202890" w:rsidRDefault="00202890">
            <w:pPr>
              <w:spacing w:after="0" w:line="100" w:lineRule="atLeast"/>
              <w:jc w:val="center"/>
              <w:rPr>
                <w:rFonts w:eastAsia="Calibri" w:cs="font317"/>
                <w:kern w:val="1"/>
                <w:sz w:val="32"/>
              </w:rPr>
            </w:pPr>
            <w:r>
              <w:rPr>
                <w:rFonts w:eastAsia="Calibri" w:cs="font317"/>
                <w:kern w:val="1"/>
                <w:sz w:val="32"/>
              </w:rPr>
              <w:t>10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13FD0" w14:textId="77777777" w:rsidR="00202890" w:rsidRDefault="00202890">
            <w:pPr>
              <w:spacing w:after="0" w:line="100" w:lineRule="atLeast"/>
            </w:pPr>
            <w:r>
              <w:rPr>
                <w:rFonts w:eastAsia="Calibri" w:cs="font317"/>
                <w:kern w:val="1"/>
                <w:sz w:val="32"/>
              </w:rPr>
              <w:t>Sexualbiologie und Fortpflanzung</w:t>
            </w:r>
          </w:p>
        </w:tc>
      </w:tr>
      <w:tr w:rsidR="00202890" w14:paraId="76CE03B1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8D6B0" w14:textId="77777777" w:rsidR="00202890" w:rsidRDefault="00202890">
            <w:pPr>
              <w:spacing w:after="0" w:line="100" w:lineRule="atLeast"/>
              <w:jc w:val="center"/>
              <w:rPr>
                <w:rFonts w:eastAsia="Calibri" w:cs="font317"/>
                <w:kern w:val="1"/>
                <w:sz w:val="32"/>
              </w:rPr>
            </w:pPr>
            <w:r>
              <w:rPr>
                <w:rFonts w:eastAsia="Calibri" w:cs="font317"/>
                <w:kern w:val="1"/>
                <w:sz w:val="32"/>
              </w:rPr>
              <w:t>11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0E27F" w14:textId="77777777" w:rsidR="00202890" w:rsidRDefault="00202890">
            <w:pPr>
              <w:spacing w:after="0" w:line="100" w:lineRule="atLeast"/>
            </w:pPr>
            <w:r>
              <w:rPr>
                <w:rFonts w:eastAsia="Calibri" w:cs="font317"/>
                <w:kern w:val="1"/>
                <w:sz w:val="32"/>
              </w:rPr>
              <w:t>Sinnesorgane</w:t>
            </w:r>
          </w:p>
        </w:tc>
      </w:tr>
      <w:tr w:rsidR="00641BF8" w14:paraId="4FD39C3D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708A2C" w14:textId="77777777" w:rsidR="00641BF8" w:rsidRDefault="00641BF8" w:rsidP="00641BF8">
            <w:pPr>
              <w:spacing w:after="0" w:line="100" w:lineRule="atLeast"/>
              <w:jc w:val="center"/>
              <w:rPr>
                <w:rFonts w:eastAsia="Calibri" w:cs="font317"/>
                <w:kern w:val="1"/>
                <w:sz w:val="32"/>
              </w:rPr>
            </w:pPr>
            <w:r>
              <w:rPr>
                <w:rFonts w:eastAsia="Calibri" w:cs="font317"/>
                <w:kern w:val="1"/>
                <w:sz w:val="32"/>
              </w:rPr>
              <w:t>12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190F9" w14:textId="77777777" w:rsidR="00641BF8" w:rsidRDefault="00641BF8" w:rsidP="00641BF8">
            <w:pPr>
              <w:spacing w:after="0" w:line="100" w:lineRule="atLeast"/>
            </w:pPr>
            <w:r>
              <w:rPr>
                <w:rFonts w:eastAsia="Calibri" w:cs="font317"/>
                <w:kern w:val="1"/>
                <w:sz w:val="32"/>
              </w:rPr>
              <w:t>Grundlagen der Genetik</w:t>
            </w:r>
          </w:p>
        </w:tc>
      </w:tr>
      <w:tr w:rsidR="00641BF8" w14:paraId="4F87EAF0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1DACB3" w14:textId="77777777" w:rsidR="00641BF8" w:rsidRDefault="00641BF8" w:rsidP="00641BF8">
            <w:pPr>
              <w:spacing w:after="0" w:line="100" w:lineRule="atLeast"/>
              <w:jc w:val="center"/>
              <w:rPr>
                <w:rFonts w:eastAsia="Calibri" w:cs="font317"/>
                <w:kern w:val="1"/>
                <w:sz w:val="32"/>
              </w:rPr>
            </w:pPr>
            <w:r>
              <w:rPr>
                <w:rFonts w:eastAsia="Calibri" w:cs="font317"/>
                <w:kern w:val="1"/>
                <w:sz w:val="32"/>
              </w:rPr>
              <w:t>13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70F05" w14:textId="77777777" w:rsidR="00641BF8" w:rsidRDefault="00641BF8" w:rsidP="00641BF8">
            <w:pPr>
              <w:spacing w:after="0" w:line="100" w:lineRule="atLeast"/>
            </w:pPr>
            <w:r>
              <w:rPr>
                <w:rFonts w:eastAsia="Calibri" w:cs="font317"/>
                <w:kern w:val="1"/>
                <w:sz w:val="32"/>
              </w:rPr>
              <w:t>Molekulargenetik</w:t>
            </w:r>
          </w:p>
        </w:tc>
      </w:tr>
      <w:tr w:rsidR="00641BF8" w14:paraId="31C38BDA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CD4E7" w14:textId="77777777" w:rsidR="00641BF8" w:rsidRDefault="00641BF8" w:rsidP="00641BF8">
            <w:pPr>
              <w:spacing w:after="0" w:line="100" w:lineRule="atLeast"/>
              <w:jc w:val="center"/>
              <w:rPr>
                <w:rFonts w:eastAsia="Calibri" w:cs="font317"/>
                <w:kern w:val="1"/>
                <w:sz w:val="32"/>
              </w:rPr>
            </w:pPr>
            <w:r>
              <w:rPr>
                <w:rFonts w:eastAsia="Calibri" w:cs="font317"/>
                <w:kern w:val="1"/>
                <w:sz w:val="32"/>
              </w:rPr>
              <w:t>14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06D73" w14:textId="4CD8FA9B" w:rsidR="00641BF8" w:rsidRDefault="00641BF8" w:rsidP="00641BF8">
            <w:pPr>
              <w:spacing w:after="0" w:line="100" w:lineRule="atLeast"/>
            </w:pPr>
            <w:r>
              <w:rPr>
                <w:rFonts w:eastAsia="Calibri" w:cs="font317"/>
                <w:kern w:val="1"/>
                <w:sz w:val="32"/>
              </w:rPr>
              <w:t>Mutationen</w:t>
            </w:r>
          </w:p>
        </w:tc>
      </w:tr>
      <w:tr w:rsidR="008A56B7" w14:paraId="065EB0CA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9D124F" w14:textId="14A27D6C" w:rsidR="008A56B7" w:rsidRDefault="008A56B7" w:rsidP="00641BF8">
            <w:pPr>
              <w:spacing w:after="0" w:line="100" w:lineRule="atLeast"/>
              <w:jc w:val="center"/>
              <w:rPr>
                <w:rFonts w:eastAsia="Calibri" w:cs="font317"/>
                <w:kern w:val="1"/>
                <w:sz w:val="32"/>
              </w:rPr>
            </w:pPr>
            <w:r>
              <w:rPr>
                <w:rFonts w:eastAsia="Calibri" w:cs="font317"/>
                <w:kern w:val="1"/>
                <w:sz w:val="32"/>
              </w:rPr>
              <w:t>15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4160B" w14:textId="6FA119DD" w:rsidR="008A56B7" w:rsidRDefault="008A56B7" w:rsidP="00641BF8">
            <w:pPr>
              <w:spacing w:after="0" w:line="100" w:lineRule="atLeast"/>
              <w:rPr>
                <w:rFonts w:eastAsia="Calibri" w:cs="font317"/>
                <w:kern w:val="1"/>
                <w:sz w:val="32"/>
              </w:rPr>
            </w:pPr>
            <w:r>
              <w:rPr>
                <w:rFonts w:eastAsia="Calibri" w:cs="font317"/>
                <w:kern w:val="1"/>
                <w:sz w:val="32"/>
              </w:rPr>
              <w:t>Evolution</w:t>
            </w:r>
            <w:r w:rsidR="006C6A2E">
              <w:rPr>
                <w:rFonts w:eastAsia="Calibri" w:cs="font317"/>
                <w:kern w:val="1"/>
                <w:sz w:val="32"/>
              </w:rPr>
              <w:t>sbiologie</w:t>
            </w:r>
          </w:p>
        </w:tc>
      </w:tr>
    </w:tbl>
    <w:p w14:paraId="6B911479" w14:textId="77777777" w:rsidR="00202890" w:rsidRDefault="00202890">
      <w:pPr>
        <w:spacing w:after="0" w:line="100" w:lineRule="atLeast"/>
        <w:rPr>
          <w:rFonts w:eastAsia="Calibri" w:cs="Times New Roman"/>
          <w:kern w:val="1"/>
          <w:sz w:val="32"/>
        </w:rPr>
      </w:pPr>
    </w:p>
    <w:p w14:paraId="37CB60B1" w14:textId="77777777" w:rsidR="00202890" w:rsidRDefault="00202890">
      <w:pPr>
        <w:spacing w:after="0" w:line="100" w:lineRule="atLeast"/>
        <w:rPr>
          <w:rFonts w:eastAsia="Calibri" w:cs="Times New Roman"/>
          <w:kern w:val="1"/>
        </w:rPr>
      </w:pPr>
    </w:p>
    <w:p w14:paraId="10492E29" w14:textId="77777777" w:rsidR="00202890" w:rsidRDefault="00202890"/>
    <w:sectPr w:rsidR="00202890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BA0C" w14:textId="77777777" w:rsidR="00F932B8" w:rsidRDefault="00F932B8">
      <w:pPr>
        <w:spacing w:after="0" w:line="240" w:lineRule="auto"/>
      </w:pPr>
      <w:r>
        <w:separator/>
      </w:r>
    </w:p>
  </w:endnote>
  <w:endnote w:type="continuationSeparator" w:id="0">
    <w:p w14:paraId="02E5041E" w14:textId="77777777" w:rsidR="00F932B8" w:rsidRDefault="00F9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01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ont317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1486A" w14:textId="77777777" w:rsidR="00202890" w:rsidRDefault="002028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CB27" w14:textId="77777777" w:rsidR="00202890" w:rsidRDefault="00202890">
    <w:pPr>
      <w:pStyle w:val="Fuzeile"/>
      <w:jc w:val="center"/>
      <w:rPr>
        <w:sz w:val="20"/>
      </w:rPr>
    </w:pPr>
    <w:r>
      <w:rPr>
        <w:sz w:val="20"/>
      </w:rPr>
      <w:t xml:space="preserve">BORG Bad Hofgastein, Martin </w:t>
    </w:r>
    <w:proofErr w:type="spellStart"/>
    <w:r>
      <w:rPr>
        <w:sz w:val="20"/>
      </w:rPr>
      <w:t>Lodingerstraße</w:t>
    </w:r>
    <w:proofErr w:type="spellEnd"/>
    <w:r>
      <w:rPr>
        <w:sz w:val="20"/>
      </w:rPr>
      <w:t xml:space="preserve"> 2, 5630 Bad Hofgastein, Tel.: 06432 8426 Fax: 06432 8426 26</w:t>
    </w:r>
  </w:p>
  <w:p w14:paraId="456A66D1" w14:textId="77777777" w:rsidR="00202890" w:rsidRDefault="00202890">
    <w:pPr>
      <w:pStyle w:val="Fuzeile"/>
      <w:jc w:val="center"/>
    </w:pPr>
    <w:r>
      <w:rPr>
        <w:sz w:val="20"/>
      </w:rPr>
      <w:t>direktion@borg-gastein.salzburg.at</w:t>
    </w:r>
  </w:p>
  <w:p w14:paraId="1DF73CFD" w14:textId="77777777" w:rsidR="00202890" w:rsidRDefault="00202890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8095" w14:textId="77777777" w:rsidR="00202890" w:rsidRDefault="002028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5BC7" w14:textId="77777777" w:rsidR="00F932B8" w:rsidRDefault="00F932B8">
      <w:pPr>
        <w:spacing w:after="0" w:line="240" w:lineRule="auto"/>
      </w:pPr>
      <w:r>
        <w:separator/>
      </w:r>
    </w:p>
  </w:footnote>
  <w:footnote w:type="continuationSeparator" w:id="0">
    <w:p w14:paraId="55CFAA69" w14:textId="77777777" w:rsidR="00F932B8" w:rsidRDefault="00F93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5427" w14:textId="77777777" w:rsidR="00202890" w:rsidRDefault="002028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6510" w14:textId="77777777" w:rsidR="00202890" w:rsidRDefault="002028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33"/>
    <w:rsid w:val="000164F1"/>
    <w:rsid w:val="00202890"/>
    <w:rsid w:val="00285AFE"/>
    <w:rsid w:val="00353057"/>
    <w:rsid w:val="003E07C8"/>
    <w:rsid w:val="0057120A"/>
    <w:rsid w:val="00575E33"/>
    <w:rsid w:val="00641BF8"/>
    <w:rsid w:val="006C6A2E"/>
    <w:rsid w:val="008A56B7"/>
    <w:rsid w:val="00F9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4E9AB267"/>
  <w15:chartTrackingRefBased/>
  <w15:docId w15:val="{A671746A-FE05-4373-B326-880A2533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T" w:eastAsia="en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SimSun" w:hAnsi="Calibri" w:cs="font1301"/>
      <w:sz w:val="22"/>
      <w:szCs w:val="22"/>
      <w:lang w:val="de-AT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basedOn w:val="Absatz-Standardschriftart1"/>
  </w:style>
  <w:style w:type="character" w:customStyle="1" w:styleId="FuzeileZchn">
    <w:name w:val="Fußzeile Zchn"/>
    <w:basedOn w:val="Absatz-Standardschriftart1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Sprechblasentext1">
    <w:name w:val="Sprechblasentext1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Liedl</dc:creator>
  <cp:keywords/>
  <cp:lastModifiedBy>Herbert Hagen</cp:lastModifiedBy>
  <cp:revision>3</cp:revision>
  <cp:lastPrinted>1899-12-31T23:00:00Z</cp:lastPrinted>
  <dcterms:created xsi:type="dcterms:W3CDTF">2022-11-14T07:45:00Z</dcterms:created>
  <dcterms:modified xsi:type="dcterms:W3CDTF">2023-11-13T07:18:00Z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