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2A345" w14:textId="2D08C877" w:rsidR="004E25A1" w:rsidRPr="00AD21F2" w:rsidRDefault="00C0592B" w:rsidP="00213EEF">
      <w:pPr>
        <w:pBdr>
          <w:bottom w:val="single" w:sz="4" w:space="1" w:color="auto"/>
        </w:pBdr>
        <w:shd w:val="clear" w:color="auto" w:fill="D6E3BC" w:themeFill="accent3" w:themeFillTint="66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105DF6">
        <w:rPr>
          <w:rFonts w:ascii="Arial Rounded MT Bold" w:hAnsi="Arial Rounded MT Bold"/>
          <w:b/>
          <w:sz w:val="48"/>
          <w:szCs w:val="48"/>
        </w:rPr>
        <w:t>2</w:t>
      </w:r>
      <w:r w:rsidR="0042413C">
        <w:rPr>
          <w:rFonts w:ascii="Arial Rounded MT Bold" w:hAnsi="Arial Rounded MT Bold"/>
          <w:b/>
          <w:sz w:val="48"/>
          <w:szCs w:val="48"/>
        </w:rPr>
        <w:t>3</w:t>
      </w:r>
      <w:r>
        <w:rPr>
          <w:rFonts w:ascii="Arial Rounded MT Bold" w:hAnsi="Arial Rounded MT Bold"/>
          <w:b/>
          <w:sz w:val="48"/>
          <w:szCs w:val="48"/>
        </w:rPr>
        <w:t>/</w:t>
      </w:r>
      <w:r w:rsidR="006F6E47">
        <w:rPr>
          <w:rFonts w:ascii="Arial Rounded MT Bold" w:hAnsi="Arial Rounded MT Bold"/>
          <w:b/>
          <w:sz w:val="48"/>
          <w:szCs w:val="48"/>
        </w:rPr>
        <w:t>2</w:t>
      </w:r>
      <w:r w:rsidR="0042413C">
        <w:rPr>
          <w:rFonts w:ascii="Arial Rounded MT Bold" w:hAnsi="Arial Rounded MT Bold"/>
          <w:b/>
          <w:sz w:val="48"/>
          <w:szCs w:val="48"/>
        </w:rPr>
        <w:t>4</w:t>
      </w:r>
      <w:bookmarkStart w:id="0" w:name="_GoBack"/>
      <w:bookmarkEnd w:id="0"/>
    </w:p>
    <w:p w14:paraId="273E6BF4" w14:textId="77777777"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14:paraId="20C039F9" w14:textId="77777777" w:rsidR="00AD21F2" w:rsidRDefault="00AD21F2" w:rsidP="004E25A1"/>
    <w:p w14:paraId="097CC021" w14:textId="77777777" w:rsidR="00AD21F2" w:rsidRDefault="00AD21F2" w:rsidP="004E25A1"/>
    <w:p w14:paraId="11E36E15" w14:textId="77777777"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14:paraId="0740363F" w14:textId="77777777" w:rsidTr="00AD21F2">
        <w:trPr>
          <w:jc w:val="center"/>
        </w:trPr>
        <w:tc>
          <w:tcPr>
            <w:tcW w:w="1668" w:type="dxa"/>
          </w:tcPr>
          <w:p w14:paraId="5D02E907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14:paraId="53B2A3BC" w14:textId="77777777" w:rsidR="00AD21F2" w:rsidRPr="00AD21F2" w:rsidRDefault="009774F0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GWK</w:t>
            </w:r>
          </w:p>
        </w:tc>
      </w:tr>
      <w:tr w:rsidR="00AD21F2" w14:paraId="029DF2A2" w14:textId="77777777" w:rsidTr="00AD21F2">
        <w:trPr>
          <w:jc w:val="center"/>
        </w:trPr>
        <w:tc>
          <w:tcPr>
            <w:tcW w:w="1668" w:type="dxa"/>
          </w:tcPr>
          <w:p w14:paraId="456DC549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14:paraId="1F36566A" w14:textId="59B3F73C" w:rsidR="00AD21F2" w:rsidRPr="00AD21F2" w:rsidRDefault="009774F0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8A</w:t>
            </w:r>
            <w:r w:rsidR="006816F1">
              <w:rPr>
                <w:sz w:val="32"/>
                <w:szCs w:val="32"/>
              </w:rPr>
              <w:t>/8B</w:t>
            </w:r>
          </w:p>
        </w:tc>
      </w:tr>
      <w:tr w:rsidR="00AD21F2" w14:paraId="7E7F7972" w14:textId="77777777" w:rsidTr="00AD21F2">
        <w:trPr>
          <w:jc w:val="center"/>
        </w:trPr>
        <w:tc>
          <w:tcPr>
            <w:tcW w:w="1668" w:type="dxa"/>
          </w:tcPr>
          <w:p w14:paraId="0071E754" w14:textId="77777777"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2CC43705" w14:textId="77777777" w:rsidR="00AD21F2" w:rsidRPr="00AD21F2" w:rsidRDefault="009774F0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Mag. Markus </w:t>
            </w:r>
            <w:proofErr w:type="spellStart"/>
            <w:r>
              <w:rPr>
                <w:sz w:val="32"/>
                <w:szCs w:val="32"/>
              </w:rPr>
              <w:t>Weitgasser</w:t>
            </w:r>
            <w:proofErr w:type="spellEnd"/>
          </w:p>
        </w:tc>
      </w:tr>
    </w:tbl>
    <w:p w14:paraId="7B631823" w14:textId="77777777" w:rsidR="004E25A1" w:rsidRDefault="004E25A1" w:rsidP="004E25A1"/>
    <w:p w14:paraId="23A1F9C4" w14:textId="77777777" w:rsidR="005E3D4D" w:rsidRPr="00AD21F2" w:rsidRDefault="005E3D4D" w:rsidP="005E3D4D">
      <w:pPr>
        <w:rPr>
          <w:rFonts w:ascii="Arial Rounded MT Bold" w:hAnsi="Arial Rounded MT Bold"/>
          <w:sz w:val="28"/>
          <w:szCs w:val="28"/>
        </w:rPr>
      </w:pPr>
    </w:p>
    <w:p w14:paraId="17F7A235" w14:textId="77777777" w:rsidR="004806B6" w:rsidRPr="005E3D4D" w:rsidRDefault="004806B6" w:rsidP="004E25A1">
      <w:pPr>
        <w:rPr>
          <w:rFonts w:ascii="Arial Rounded MT Bold" w:hAnsi="Arial Rounded MT Bold"/>
        </w:rPr>
      </w:pPr>
    </w:p>
    <w:p w14:paraId="1216821B" w14:textId="77777777" w:rsidR="004E25A1" w:rsidRPr="005E3D4D" w:rsidRDefault="004E25A1" w:rsidP="004E25A1">
      <w:pPr>
        <w:rPr>
          <w:rFonts w:ascii="Arial Rounded MT Bold" w:hAnsi="Arial Rounded MT Bold"/>
        </w:rPr>
      </w:pPr>
    </w:p>
    <w:p w14:paraId="0489F7CA" w14:textId="2B46FEEF"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</w:p>
    <w:p w14:paraId="3BF3B9C7" w14:textId="77777777" w:rsidR="004E25A1" w:rsidRDefault="004E25A1" w:rsidP="004E25A1"/>
    <w:p w14:paraId="102AE661" w14:textId="77777777" w:rsidR="004806B6" w:rsidRDefault="004806B6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8340"/>
      </w:tblGrid>
      <w:tr w:rsidR="004E25A1" w14:paraId="34CA1F75" w14:textId="77777777" w:rsidTr="006440E9">
        <w:trPr>
          <w:trHeight w:val="202"/>
          <w:jc w:val="center"/>
        </w:trPr>
        <w:tc>
          <w:tcPr>
            <w:tcW w:w="720" w:type="dxa"/>
          </w:tcPr>
          <w:p w14:paraId="58D4DDF8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79545EEA" w14:textId="77777777" w:rsidR="004E25A1" w:rsidRPr="009774F0" w:rsidRDefault="009774F0" w:rsidP="009774F0">
            <w:pPr>
              <w:spacing w:line="360" w:lineRule="auto"/>
            </w:pPr>
            <w:r w:rsidRPr="009774F0">
              <w:t>Gliederungsprinzipien der Erde nach unterschiedlichen Sichtweisen</w:t>
            </w:r>
          </w:p>
        </w:tc>
      </w:tr>
      <w:tr w:rsidR="004E25A1" w14:paraId="29D20329" w14:textId="77777777" w:rsidTr="006440E9">
        <w:trPr>
          <w:trHeight w:val="192"/>
          <w:jc w:val="center"/>
        </w:trPr>
        <w:tc>
          <w:tcPr>
            <w:tcW w:w="720" w:type="dxa"/>
          </w:tcPr>
          <w:p w14:paraId="4925AD6F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457B64AC" w14:textId="77777777" w:rsidR="004E25A1" w:rsidRPr="009774F0" w:rsidRDefault="009774F0" w:rsidP="009774F0">
            <w:pPr>
              <w:spacing w:line="360" w:lineRule="auto"/>
            </w:pPr>
            <w:r w:rsidRPr="009774F0">
              <w:t>Landschaftsökologische Zonen der Erde</w:t>
            </w:r>
          </w:p>
        </w:tc>
      </w:tr>
      <w:tr w:rsidR="006440E9" w14:paraId="7F96E171" w14:textId="77777777" w:rsidTr="006440E9">
        <w:trPr>
          <w:trHeight w:val="202"/>
          <w:jc w:val="center"/>
        </w:trPr>
        <w:tc>
          <w:tcPr>
            <w:tcW w:w="720" w:type="dxa"/>
          </w:tcPr>
          <w:p w14:paraId="78D00C37" w14:textId="77777777" w:rsidR="006440E9" w:rsidRPr="009774F0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60718F64" w14:textId="5D154DF4" w:rsidR="006440E9" w:rsidRPr="009774F0" w:rsidRDefault="006440E9" w:rsidP="006440E9">
            <w:pPr>
              <w:spacing w:line="360" w:lineRule="auto"/>
            </w:pPr>
            <w:r w:rsidRPr="009774F0">
              <w:t>Demographische Entwicklung</w:t>
            </w:r>
            <w:r>
              <w:t>en</w:t>
            </w:r>
          </w:p>
        </w:tc>
      </w:tr>
      <w:tr w:rsidR="006440E9" w14:paraId="205502E1" w14:textId="77777777" w:rsidTr="006440E9">
        <w:trPr>
          <w:trHeight w:val="202"/>
          <w:jc w:val="center"/>
        </w:trPr>
        <w:tc>
          <w:tcPr>
            <w:tcW w:w="720" w:type="dxa"/>
          </w:tcPr>
          <w:p w14:paraId="5A539E64" w14:textId="77777777" w:rsidR="006440E9" w:rsidRPr="009774F0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54F0435C" w14:textId="77777777" w:rsidR="006440E9" w:rsidRPr="009774F0" w:rsidRDefault="006440E9" w:rsidP="006440E9">
            <w:pPr>
              <w:spacing w:line="360" w:lineRule="auto"/>
            </w:pPr>
            <w:r w:rsidRPr="009774F0">
              <w:t xml:space="preserve">Mensch Umwelt Interaktion - Nutzungskonflikte </w:t>
            </w:r>
          </w:p>
        </w:tc>
      </w:tr>
      <w:tr w:rsidR="006440E9" w14:paraId="3FDB7E3A" w14:textId="77777777" w:rsidTr="006440E9">
        <w:trPr>
          <w:trHeight w:val="192"/>
          <w:jc w:val="center"/>
        </w:trPr>
        <w:tc>
          <w:tcPr>
            <w:tcW w:w="720" w:type="dxa"/>
          </w:tcPr>
          <w:p w14:paraId="785C3F23" w14:textId="77777777" w:rsidR="006440E9" w:rsidRPr="009774F0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05EF13E9" w14:textId="77777777" w:rsidR="006440E9" w:rsidRPr="009774F0" w:rsidRDefault="006440E9" w:rsidP="006440E9">
            <w:pPr>
              <w:spacing w:line="360" w:lineRule="auto"/>
            </w:pPr>
            <w:r w:rsidRPr="009774F0">
              <w:t>Grundlagen der Wirtschaft und des Konsumverhaltens</w:t>
            </w:r>
          </w:p>
        </w:tc>
      </w:tr>
      <w:tr w:rsidR="006440E9" w14:paraId="12973A8E" w14:textId="77777777" w:rsidTr="006440E9">
        <w:trPr>
          <w:trHeight w:val="202"/>
          <w:jc w:val="center"/>
        </w:trPr>
        <w:tc>
          <w:tcPr>
            <w:tcW w:w="720" w:type="dxa"/>
          </w:tcPr>
          <w:p w14:paraId="628653D4" w14:textId="77777777" w:rsidR="006440E9" w:rsidRPr="009774F0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564AE746" w14:textId="77777777" w:rsidR="006440E9" w:rsidRPr="009774F0" w:rsidRDefault="006440E9" w:rsidP="006440E9">
            <w:pPr>
              <w:spacing w:line="360" w:lineRule="auto"/>
            </w:pPr>
            <w:r w:rsidRPr="009774F0">
              <w:t>Modelle der Sozial- und Wirtschaftswissenschaften</w:t>
            </w:r>
          </w:p>
        </w:tc>
      </w:tr>
      <w:tr w:rsidR="006440E9" w14:paraId="66122A10" w14:textId="77777777" w:rsidTr="006440E9">
        <w:trPr>
          <w:trHeight w:val="202"/>
          <w:jc w:val="center"/>
        </w:trPr>
        <w:tc>
          <w:tcPr>
            <w:tcW w:w="720" w:type="dxa"/>
          </w:tcPr>
          <w:p w14:paraId="4EAE100F" w14:textId="001CA756" w:rsidR="006440E9" w:rsidRPr="00A11899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06AAEB51" w14:textId="5557C296" w:rsidR="006440E9" w:rsidRPr="009774F0" w:rsidRDefault="006440E9" w:rsidP="006440E9">
            <w:pPr>
              <w:spacing w:line="360" w:lineRule="auto"/>
            </w:pPr>
            <w:r w:rsidRPr="009774F0">
              <w:t>Wirtschaftsstandort Österreich</w:t>
            </w:r>
          </w:p>
        </w:tc>
      </w:tr>
      <w:tr w:rsidR="006440E9" w14:paraId="46F04113" w14:textId="77777777" w:rsidTr="006440E9">
        <w:trPr>
          <w:trHeight w:val="192"/>
          <w:jc w:val="center"/>
        </w:trPr>
        <w:tc>
          <w:tcPr>
            <w:tcW w:w="720" w:type="dxa"/>
          </w:tcPr>
          <w:p w14:paraId="61E48506" w14:textId="6416823C" w:rsidR="006440E9" w:rsidRPr="00A11899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16D00F86" w14:textId="77777777" w:rsidR="006440E9" w:rsidRPr="009774F0" w:rsidRDefault="006440E9" w:rsidP="006440E9">
            <w:pPr>
              <w:spacing w:line="360" w:lineRule="auto"/>
            </w:pPr>
            <w:r w:rsidRPr="009774F0">
              <w:t>Europäische Integration</w:t>
            </w:r>
          </w:p>
        </w:tc>
      </w:tr>
      <w:tr w:rsidR="006440E9" w14:paraId="0D9A6367" w14:textId="77777777" w:rsidTr="006440E9">
        <w:trPr>
          <w:trHeight w:val="202"/>
          <w:jc w:val="center"/>
        </w:trPr>
        <w:tc>
          <w:tcPr>
            <w:tcW w:w="720" w:type="dxa"/>
          </w:tcPr>
          <w:p w14:paraId="09FD54FD" w14:textId="77777777" w:rsidR="006440E9" w:rsidRPr="009774F0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56B234A4" w14:textId="77777777" w:rsidR="006440E9" w:rsidRPr="009774F0" w:rsidRDefault="006440E9" w:rsidP="006440E9">
            <w:pPr>
              <w:spacing w:line="360" w:lineRule="auto"/>
            </w:pPr>
            <w:r w:rsidRPr="009774F0">
              <w:t>Wirtschaftspolitik der EU</w:t>
            </w:r>
          </w:p>
        </w:tc>
      </w:tr>
      <w:tr w:rsidR="006440E9" w14:paraId="60889B6D" w14:textId="77777777" w:rsidTr="006440E9">
        <w:trPr>
          <w:trHeight w:val="192"/>
          <w:jc w:val="center"/>
        </w:trPr>
        <w:tc>
          <w:tcPr>
            <w:tcW w:w="720" w:type="dxa"/>
          </w:tcPr>
          <w:p w14:paraId="76E42880" w14:textId="77777777" w:rsidR="006440E9" w:rsidRPr="009774F0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29F2BEA5" w14:textId="77777777" w:rsidR="006440E9" w:rsidRPr="009774F0" w:rsidRDefault="006440E9" w:rsidP="006440E9">
            <w:pPr>
              <w:spacing w:line="360" w:lineRule="auto"/>
            </w:pPr>
            <w:r w:rsidRPr="009774F0">
              <w:t>Produktionsgebiete im Wandel</w:t>
            </w:r>
          </w:p>
        </w:tc>
      </w:tr>
      <w:tr w:rsidR="006440E9" w14:paraId="5963610A" w14:textId="77777777" w:rsidTr="006440E9">
        <w:trPr>
          <w:trHeight w:val="202"/>
          <w:jc w:val="center"/>
        </w:trPr>
        <w:tc>
          <w:tcPr>
            <w:tcW w:w="720" w:type="dxa"/>
          </w:tcPr>
          <w:p w14:paraId="73BF9C7B" w14:textId="77777777" w:rsidR="006440E9" w:rsidRPr="00A11899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18E30C81" w14:textId="6204F044" w:rsidR="006440E9" w:rsidRPr="009774F0" w:rsidRDefault="006440E9" w:rsidP="006440E9">
            <w:pPr>
              <w:spacing w:line="360" w:lineRule="auto"/>
            </w:pPr>
            <w:r w:rsidRPr="009774F0">
              <w:t>Wirtschafts- und Sozialpolitik</w:t>
            </w:r>
          </w:p>
        </w:tc>
      </w:tr>
      <w:tr w:rsidR="006440E9" w14:paraId="72196060" w14:textId="77777777" w:rsidTr="006440E9">
        <w:trPr>
          <w:trHeight w:val="202"/>
          <w:jc w:val="center"/>
        </w:trPr>
        <w:tc>
          <w:tcPr>
            <w:tcW w:w="720" w:type="dxa"/>
          </w:tcPr>
          <w:p w14:paraId="548EB4F7" w14:textId="77777777" w:rsidR="006440E9" w:rsidRPr="009774F0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01C15CFF" w14:textId="3B8F4625" w:rsidR="006440E9" w:rsidRPr="009774F0" w:rsidRDefault="006440E9" w:rsidP="006440E9">
            <w:pPr>
              <w:spacing w:line="360" w:lineRule="auto"/>
            </w:pPr>
            <w:r w:rsidRPr="009774F0">
              <w:t>Regionale Disparitäten in Österreich</w:t>
            </w:r>
          </w:p>
        </w:tc>
      </w:tr>
      <w:tr w:rsidR="006440E9" w14:paraId="7922F63D" w14:textId="77777777" w:rsidTr="006440E9">
        <w:trPr>
          <w:trHeight w:val="192"/>
          <w:jc w:val="center"/>
        </w:trPr>
        <w:tc>
          <w:tcPr>
            <w:tcW w:w="720" w:type="dxa"/>
          </w:tcPr>
          <w:p w14:paraId="5293367E" w14:textId="77777777" w:rsidR="006440E9" w:rsidRPr="009774F0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749E54AA" w14:textId="5394CE8C" w:rsidR="006440E9" w:rsidRPr="009774F0" w:rsidRDefault="006440E9" w:rsidP="006440E9">
            <w:pPr>
              <w:spacing w:line="360" w:lineRule="auto"/>
            </w:pPr>
            <w:r w:rsidRPr="009774F0">
              <w:t>Naturräumliche Chancen und Risiken Österreichs</w:t>
            </w:r>
          </w:p>
        </w:tc>
      </w:tr>
      <w:tr w:rsidR="006440E9" w14:paraId="1054FC65" w14:textId="77777777" w:rsidTr="006440E9">
        <w:trPr>
          <w:trHeight w:val="202"/>
          <w:jc w:val="center"/>
        </w:trPr>
        <w:tc>
          <w:tcPr>
            <w:tcW w:w="720" w:type="dxa"/>
          </w:tcPr>
          <w:p w14:paraId="4D4D855C" w14:textId="77777777" w:rsidR="006440E9" w:rsidRPr="009774F0" w:rsidRDefault="006440E9" w:rsidP="006440E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40" w:type="dxa"/>
          </w:tcPr>
          <w:p w14:paraId="3201F65C" w14:textId="185DFE96" w:rsidR="006440E9" w:rsidRPr="009774F0" w:rsidRDefault="006440E9" w:rsidP="006440E9">
            <w:pPr>
              <w:spacing w:line="360" w:lineRule="auto"/>
            </w:pPr>
            <w:r w:rsidRPr="009774F0">
              <w:t>Gesamtwirtschaftliche Leistungen und Probleme</w:t>
            </w:r>
          </w:p>
        </w:tc>
      </w:tr>
    </w:tbl>
    <w:p w14:paraId="73BB3B9C" w14:textId="77777777" w:rsidR="006A4578" w:rsidRDefault="006A4578" w:rsidP="00EB4A7A">
      <w:pPr>
        <w:rPr>
          <w:rFonts w:ascii="Verdana" w:hAnsi="Verdana"/>
        </w:rPr>
      </w:pPr>
    </w:p>
    <w:sectPr w:rsidR="006A4578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A37A1" w14:textId="77777777" w:rsidR="008A32DA" w:rsidRDefault="008A32DA" w:rsidP="004A4885">
      <w:r>
        <w:separator/>
      </w:r>
    </w:p>
  </w:endnote>
  <w:endnote w:type="continuationSeparator" w:id="0">
    <w:p w14:paraId="1ACE7389" w14:textId="77777777" w:rsidR="008A32DA" w:rsidRDefault="008A32DA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E317" w14:textId="77777777" w:rsidR="009774F0" w:rsidRDefault="009774F0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2318B51C" w14:textId="77777777" w:rsidR="009774F0" w:rsidRDefault="008A32DA" w:rsidP="004A4885">
    <w:pPr>
      <w:jc w:val="center"/>
    </w:pPr>
    <w:hyperlink r:id="rId1" w:history="1">
      <w:r w:rsidR="009774F0">
        <w:rPr>
          <w:rStyle w:val="Hyperlink"/>
          <w:rFonts w:ascii="Verdana" w:hAnsi="Verdana"/>
          <w:sz w:val="16"/>
        </w:rPr>
        <w:t>direktion@borg-gastein.salzburg.at</w:t>
      </w:r>
    </w:hyperlink>
  </w:p>
  <w:p w14:paraId="05E8BF27" w14:textId="77777777" w:rsidR="009774F0" w:rsidRDefault="009774F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0843F" w14:textId="77777777" w:rsidR="008A32DA" w:rsidRDefault="008A32DA" w:rsidP="004A4885">
      <w:r>
        <w:separator/>
      </w:r>
    </w:p>
  </w:footnote>
  <w:footnote w:type="continuationSeparator" w:id="0">
    <w:p w14:paraId="10FC12DD" w14:textId="77777777" w:rsidR="008A32DA" w:rsidRDefault="008A32DA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1CD5" w14:textId="77777777" w:rsidR="009774F0" w:rsidRDefault="009774F0">
    <w:pPr>
      <w:pStyle w:val="Kopfzeile"/>
    </w:pPr>
    <w:r>
      <w:rPr>
        <w:noProof/>
        <w:lang w:val="de-DE" w:eastAsia="de-DE"/>
      </w:rPr>
      <w:drawing>
        <wp:inline distT="0" distB="0" distL="0" distR="0" wp14:anchorId="0F369F26" wp14:editId="3D843FE2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06EC3390"/>
    <w:multiLevelType w:val="multilevel"/>
    <w:tmpl w:val="4BD0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2A8B"/>
    <w:multiLevelType w:val="hybridMultilevel"/>
    <w:tmpl w:val="CB54D8A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41081399"/>
    <w:multiLevelType w:val="hybridMultilevel"/>
    <w:tmpl w:val="26CCEC6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E670F"/>
    <w:multiLevelType w:val="hybridMultilevel"/>
    <w:tmpl w:val="154A16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0912"/>
    <w:multiLevelType w:val="hybridMultilevel"/>
    <w:tmpl w:val="4BD0C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54746"/>
    <w:multiLevelType w:val="hybridMultilevel"/>
    <w:tmpl w:val="0F942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9"/>
    <w:rsid w:val="000A50C1"/>
    <w:rsid w:val="000C7189"/>
    <w:rsid w:val="000E4E93"/>
    <w:rsid w:val="000F4439"/>
    <w:rsid w:val="00105DF6"/>
    <w:rsid w:val="00124823"/>
    <w:rsid w:val="00125C32"/>
    <w:rsid w:val="0013254E"/>
    <w:rsid w:val="00141A70"/>
    <w:rsid w:val="00155554"/>
    <w:rsid w:val="00181C7C"/>
    <w:rsid w:val="001B4706"/>
    <w:rsid w:val="00213EEF"/>
    <w:rsid w:val="00235D03"/>
    <w:rsid w:val="002A6A0A"/>
    <w:rsid w:val="0037720F"/>
    <w:rsid w:val="003C7314"/>
    <w:rsid w:val="00402CEA"/>
    <w:rsid w:val="0042413C"/>
    <w:rsid w:val="004806B6"/>
    <w:rsid w:val="004A4885"/>
    <w:rsid w:val="004B39B4"/>
    <w:rsid w:val="004D7759"/>
    <w:rsid w:val="004E25A1"/>
    <w:rsid w:val="005719C5"/>
    <w:rsid w:val="005A313C"/>
    <w:rsid w:val="005E3D4D"/>
    <w:rsid w:val="006440E9"/>
    <w:rsid w:val="006571EC"/>
    <w:rsid w:val="00666151"/>
    <w:rsid w:val="006816F1"/>
    <w:rsid w:val="006878BC"/>
    <w:rsid w:val="006A4578"/>
    <w:rsid w:val="006F6E47"/>
    <w:rsid w:val="00722656"/>
    <w:rsid w:val="007672E5"/>
    <w:rsid w:val="007A13B0"/>
    <w:rsid w:val="007E20F9"/>
    <w:rsid w:val="007F20AB"/>
    <w:rsid w:val="007F520B"/>
    <w:rsid w:val="008000FF"/>
    <w:rsid w:val="008322C1"/>
    <w:rsid w:val="00833AF2"/>
    <w:rsid w:val="008425FC"/>
    <w:rsid w:val="008539C0"/>
    <w:rsid w:val="0089110C"/>
    <w:rsid w:val="008A32DA"/>
    <w:rsid w:val="008A5AFF"/>
    <w:rsid w:val="008C5021"/>
    <w:rsid w:val="008F5B57"/>
    <w:rsid w:val="00910B96"/>
    <w:rsid w:val="009774F0"/>
    <w:rsid w:val="00A11899"/>
    <w:rsid w:val="00A15F62"/>
    <w:rsid w:val="00A53C40"/>
    <w:rsid w:val="00A6451F"/>
    <w:rsid w:val="00A75802"/>
    <w:rsid w:val="00A81845"/>
    <w:rsid w:val="00AB3FE1"/>
    <w:rsid w:val="00AB516A"/>
    <w:rsid w:val="00AC31B9"/>
    <w:rsid w:val="00AD21F2"/>
    <w:rsid w:val="00B633A6"/>
    <w:rsid w:val="00BB5154"/>
    <w:rsid w:val="00C03F60"/>
    <w:rsid w:val="00C0592B"/>
    <w:rsid w:val="00C101CA"/>
    <w:rsid w:val="00C215FF"/>
    <w:rsid w:val="00C32B1E"/>
    <w:rsid w:val="00C358AD"/>
    <w:rsid w:val="00C40BC0"/>
    <w:rsid w:val="00CA08F2"/>
    <w:rsid w:val="00CD4AEB"/>
    <w:rsid w:val="00CD609E"/>
    <w:rsid w:val="00D01087"/>
    <w:rsid w:val="00D10E22"/>
    <w:rsid w:val="00D43903"/>
    <w:rsid w:val="00DD005F"/>
    <w:rsid w:val="00E032CB"/>
    <w:rsid w:val="00E03492"/>
    <w:rsid w:val="00E0660A"/>
    <w:rsid w:val="00E0784C"/>
    <w:rsid w:val="00E22669"/>
    <w:rsid w:val="00E23A84"/>
    <w:rsid w:val="00E631FD"/>
    <w:rsid w:val="00EB4A7A"/>
    <w:rsid w:val="00F11E81"/>
    <w:rsid w:val="00F15107"/>
    <w:rsid w:val="00F15BF0"/>
    <w:rsid w:val="00F83A40"/>
    <w:rsid w:val="00FA3C2D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B1A0F6"/>
  <w15:docId w15:val="{D1E0B3AF-11D5-AA4C-B044-BC11BAF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Markus Miller-Aichholz</cp:lastModifiedBy>
  <cp:revision>2</cp:revision>
  <cp:lastPrinted>2012-11-14T08:19:00Z</cp:lastPrinted>
  <dcterms:created xsi:type="dcterms:W3CDTF">2023-11-13T09:05:00Z</dcterms:created>
  <dcterms:modified xsi:type="dcterms:W3CDTF">2023-11-13T09:05:00Z</dcterms:modified>
</cp:coreProperties>
</file>